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Director of Special Education</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Marie Meagher</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mmeagher@cortlandschools.org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